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62D" w:rsidRDefault="003460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:rsidR="0008562D" w:rsidRDefault="003460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08562D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08562D" w:rsidRDefault="003460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08562D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08562D">
        <w:tc>
          <w:tcPr>
            <w:tcW w:w="4192" w:type="dxa"/>
            <w:gridSpan w:val="2"/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500" w:type="dxa"/>
            <w:gridSpan w:val="3"/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1</w:t>
            </w:r>
          </w:p>
        </w:tc>
      </w:tr>
      <w:tr w:rsidR="0008562D">
        <w:tc>
          <w:tcPr>
            <w:tcW w:w="9692" w:type="dxa"/>
            <w:gridSpan w:val="5"/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Polityka społeczna i zdrowotna</w:t>
            </w:r>
          </w:p>
        </w:tc>
      </w:tr>
      <w:tr w:rsidR="0008562D">
        <w:tc>
          <w:tcPr>
            <w:tcW w:w="9692" w:type="dxa"/>
            <w:gridSpan w:val="5"/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08562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08562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08562D" w:rsidRDefault="003460FC">
            <w:pPr>
              <w:spacing w:after="0" w:line="240" w:lineRule="auto"/>
            </w:pPr>
            <w:r>
              <w:t>Celem przedmiotu zaznajomienie studentów z uwarunkowaniami i modela polityki społecznej i zdrowotnej oraz pozyskanie wiedzy i umiejętności niezbędnych do identyfikowania i analizowania zjawisk wpływających na kształt krajowych i międzynarodowych polityk se</w:t>
            </w:r>
            <w:r>
              <w:t xml:space="preserve">ktorowych. </w:t>
            </w:r>
          </w:p>
          <w:p w:rsidR="0008562D" w:rsidRDefault="0008562D">
            <w:pPr>
              <w:spacing w:after="0" w:line="240" w:lineRule="auto"/>
            </w:pPr>
          </w:p>
          <w:p w:rsidR="0008562D" w:rsidRDefault="003460FC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:rsidR="0008562D" w:rsidRDefault="003460FC">
            <w:pPr>
              <w:spacing w:after="0" w:line="240" w:lineRule="auto"/>
            </w:pPr>
            <w:r>
              <w:t>w zakresie wiedzy student zna i rozumie:</w:t>
            </w:r>
          </w:p>
          <w:p w:rsidR="0008562D" w:rsidRDefault="003460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Potrafi opisać aktualne rozwiązania w zakresie organizacji ochrony zdrowia w Polsce i na świecie/ K_W07, K_W08,K_W17</w:t>
            </w:r>
          </w:p>
          <w:p w:rsidR="0008562D" w:rsidRDefault="003460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Potrafi</w:t>
            </w:r>
            <w:r>
              <w:rPr>
                <w:color w:val="000000"/>
              </w:rPr>
              <w:t xml:space="preserve"> wyjaśnić rolę jaką w obszarze polityki społecznej i zdrowotnej pełnią główni uczestnicy procesu decyzyjnego/ K_W09; </w:t>
            </w:r>
          </w:p>
          <w:p w:rsidR="0008562D" w:rsidRDefault="003460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Rozróżnia modele polityki społecznej i ich założenia ideologiczne/ K_W08</w:t>
            </w:r>
          </w:p>
          <w:p w:rsidR="0008562D" w:rsidRDefault="003460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identyfikuje instytucje wsparcia dla grup zagrożonych wykluczenie</w:t>
            </w:r>
            <w:r>
              <w:rPr>
                <w:color w:val="000000"/>
              </w:rPr>
              <w:t>m społecznym (osoby niepełnosprawne, osoby ubogie, mniejszości etniczne)/ K_W09</w:t>
            </w:r>
          </w:p>
          <w:p w:rsidR="0008562D" w:rsidRDefault="003460F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Potrafi wymienić główne priorytety polityki zdrowotnej państwa w oparciu o Narodowy Program Zdrowia/ K_W05; K_W07</w:t>
            </w:r>
          </w:p>
          <w:p w:rsidR="0008562D" w:rsidRDefault="003460FC">
            <w:pPr>
              <w:spacing w:after="0" w:line="240" w:lineRule="auto"/>
            </w:pPr>
            <w:r>
              <w:t>w zakresie umiejętności student potrafi:</w:t>
            </w:r>
          </w:p>
          <w:p w:rsidR="0008562D" w:rsidRDefault="003460F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Umie analizować dane dot. zjawisk społeczno-ekonomicznych mających bezpośrednie lub pośrednie przełożenie na stan zdrowia populacji/ K_U03; K_U10; K_U11</w:t>
            </w:r>
          </w:p>
          <w:p w:rsidR="0008562D" w:rsidRDefault="0008562D">
            <w:pPr>
              <w:spacing w:after="0" w:line="240" w:lineRule="auto"/>
            </w:pPr>
          </w:p>
          <w:p w:rsidR="0008562D" w:rsidRDefault="003460FC">
            <w:pPr>
              <w:spacing w:after="0" w:line="240" w:lineRule="auto"/>
            </w:pPr>
            <w:r>
              <w:t xml:space="preserve">w zakresie kompetencji społecznych student jest gotów do: - </w:t>
            </w:r>
          </w:p>
          <w:p w:rsidR="0008562D" w:rsidRDefault="0008562D">
            <w:pPr>
              <w:spacing w:after="0" w:line="240" w:lineRule="auto"/>
            </w:pPr>
          </w:p>
          <w:p w:rsidR="0008562D" w:rsidRDefault="0008562D">
            <w:pPr>
              <w:spacing w:after="0" w:line="240" w:lineRule="auto"/>
            </w:pPr>
          </w:p>
        </w:tc>
      </w:tr>
      <w:tr w:rsidR="0008562D">
        <w:tc>
          <w:tcPr>
            <w:tcW w:w="8688" w:type="dxa"/>
            <w:gridSpan w:val="4"/>
            <w:vAlign w:val="center"/>
          </w:tcPr>
          <w:p w:rsidR="0008562D" w:rsidRDefault="003460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08562D" w:rsidRDefault="003460FC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84 (42</w:t>
            </w:r>
            <w:r>
              <w:rPr>
                <w:b/>
              </w:rPr>
              <w:t>)</w:t>
            </w:r>
          </w:p>
        </w:tc>
      </w:tr>
      <w:tr w:rsidR="0008562D">
        <w:tc>
          <w:tcPr>
            <w:tcW w:w="8688" w:type="dxa"/>
            <w:gridSpan w:val="4"/>
            <w:vAlign w:val="center"/>
          </w:tcPr>
          <w:p w:rsidR="0008562D" w:rsidRDefault="003460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08562D" w:rsidRDefault="003460FC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bookmarkStart w:id="0" w:name="_GoBack"/>
            <w:bookmarkEnd w:id="0"/>
            <w:r>
              <w:rPr>
                <w:b/>
              </w:rPr>
              <w:t>(1,5)</w:t>
            </w:r>
          </w:p>
        </w:tc>
      </w:tr>
      <w:tr w:rsidR="0008562D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08562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08562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jc w:val="center"/>
            </w:pPr>
            <w:r>
              <w:t>Egzamin pisemny, odpowiedź ustna studenta, praca pisemna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08562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jc w:val="center"/>
            </w:pPr>
            <w:r>
              <w:t>praca pisemna, odpowiedź ustna studenta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08562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08562D" w:rsidRDefault="003460F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:rsidR="0008562D" w:rsidRDefault="0008562D"/>
    <w:p w:rsidR="0008562D" w:rsidRDefault="003460FC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:rsidR="0008562D" w:rsidRDefault="003460FC">
      <w:pPr>
        <w:spacing w:after="0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08562D" w:rsidRDefault="003460FC">
      <w:pPr>
        <w:spacing w:after="0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08562D" w:rsidRDefault="003460FC">
      <w:pPr>
        <w:spacing w:after="0"/>
        <w:rPr>
          <w:color w:val="000000"/>
        </w:rPr>
      </w:pPr>
      <w:r>
        <w:rPr>
          <w:b/>
          <w:color w:val="000000"/>
        </w:rPr>
        <w:lastRenderedPageBreak/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08562D" w:rsidRDefault="003460FC">
      <w:pPr>
        <w:spacing w:after="0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08562D" w:rsidRDefault="003460FC">
      <w:pPr>
        <w:spacing w:after="0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</w:t>
      </w:r>
      <w:r>
        <w:rPr>
          <w:color w:val="000000"/>
        </w:rPr>
        <w:t>ganym poziomie</w:t>
      </w:r>
    </w:p>
    <w:p w:rsidR="0008562D" w:rsidRDefault="003460FC">
      <w:pPr>
        <w:spacing w:after="0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08562D" w:rsidRDefault="0008562D"/>
    <w:sectPr w:rsidR="0008562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C3833"/>
    <w:multiLevelType w:val="multilevel"/>
    <w:tmpl w:val="7CAC4D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9704BC8"/>
    <w:multiLevelType w:val="multilevel"/>
    <w:tmpl w:val="0E9855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2D"/>
    <w:rsid w:val="0008562D"/>
    <w:rsid w:val="0034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7F664-B582-43D8-AA57-324F25E9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UQC+9PnkmZP0gzrOFah+IgEhvw==">AMUW2mVIdgxm0AdT43QWeb0l+SH53Yy7T6V6112YLiFOOugl7R0HULyq98CV5kzaj15vfHECyGk+347535L85Mf8VDPkIkVr/KIY1/v1GPJ8F/KZUNGWNVI=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78218B0-5558-4D30-ABD8-DCC1EF78A5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6BF1A2-53BB-46A6-A960-C625DA4B7A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D15AA8-C9E7-401A-883F-8BED456A9C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2021-03-31T08:21:00Z</dcterms:created>
  <dcterms:modified xsi:type="dcterms:W3CDTF">2022-03-31T18:09:00Z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